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附2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第四届全国高校网络</w:t>
      </w:r>
      <w:r>
        <w:rPr>
          <w:rFonts w:ascii="黑体" w:hAnsi="黑体" w:eastAsia="黑体" w:cs="宋体"/>
          <w:kern w:val="0"/>
          <w:sz w:val="30"/>
          <w:szCs w:val="30"/>
        </w:rPr>
        <w:t>教育</w:t>
      </w:r>
      <w:r>
        <w:rPr>
          <w:rFonts w:hint="eastAsia" w:ascii="黑体" w:hAnsi="黑体" w:eastAsia="黑体" w:cs="宋体"/>
          <w:kern w:val="0"/>
          <w:sz w:val="30"/>
          <w:szCs w:val="30"/>
        </w:rPr>
        <w:t>优秀</w:t>
      </w:r>
      <w:r>
        <w:rPr>
          <w:rFonts w:ascii="黑体" w:hAnsi="黑体" w:eastAsia="黑体" w:cs="宋体"/>
          <w:kern w:val="0"/>
          <w:sz w:val="30"/>
          <w:szCs w:val="30"/>
        </w:rPr>
        <w:t>作品</w:t>
      </w:r>
      <w:r>
        <w:rPr>
          <w:rFonts w:hint="eastAsia" w:ascii="黑体" w:hAnsi="黑体" w:eastAsia="黑体" w:cs="宋体"/>
          <w:kern w:val="0"/>
          <w:sz w:val="30"/>
          <w:szCs w:val="30"/>
        </w:rPr>
        <w:t>推选展示活动作品征集信息表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(网络文章作者限1人，微作品及工作案例作者最多限3人)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□网络文章  □“微”作品   □工作案例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697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宋体" w:cs="Times New Roman"/>
          <w:spacing w:val="-10"/>
          <w:kern w:val="0"/>
          <w:szCs w:val="21"/>
        </w:rPr>
      </w:pPr>
      <w:r>
        <w:rPr>
          <w:rFonts w:hint="eastAsia" w:ascii="宋体" w:hAnsi="宋体" w:cs="宋体"/>
          <w:spacing w:val="-10"/>
          <w:kern w:val="0"/>
          <w:szCs w:val="21"/>
        </w:rPr>
        <w:t>备注：</w:t>
      </w:r>
      <w:r>
        <w:rPr>
          <w:rFonts w:ascii="Times New Roman" w:hAnsi="宋体" w:cs="Times New Roman"/>
          <w:spacing w:val="-10"/>
          <w:kern w:val="0"/>
          <w:szCs w:val="21"/>
        </w:rPr>
        <w:t>电子档标题注明</w:t>
      </w:r>
      <w:r>
        <w:rPr>
          <w:rFonts w:ascii="Times New Roman" w:hAnsi="Times New Roman" w:cs="Times New Roman"/>
          <w:spacing w:val="-10"/>
          <w:kern w:val="0"/>
          <w:szCs w:val="21"/>
        </w:rPr>
        <w:t>“</w:t>
      </w:r>
      <w:r>
        <w:rPr>
          <w:rFonts w:ascii="Times New Roman" w:hAnsi="宋体" w:cs="Times New Roman"/>
          <w:spacing w:val="-10"/>
          <w:kern w:val="0"/>
          <w:szCs w:val="21"/>
        </w:rPr>
        <w:t>作品类别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推荐单位名称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信息表</w:t>
      </w:r>
      <w:r>
        <w:rPr>
          <w:rFonts w:ascii="Times New Roman" w:hAnsi="Times New Roman" w:cs="Times New Roman"/>
          <w:spacing w:val="-10"/>
          <w:kern w:val="0"/>
          <w:szCs w:val="21"/>
        </w:rPr>
        <w:t>”</w:t>
      </w:r>
      <w:r>
        <w:rPr>
          <w:rFonts w:ascii="Times New Roman" w:hAnsi="宋体" w:cs="Times New Roman"/>
          <w:spacing w:val="-10"/>
          <w:kern w:val="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353CF"/>
    <w:rsid w:val="03F3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2019-09-15T09:15:00Z</dcterms:created>
  <dc:creator>Persévérance</dc:creator>
  <cp:lastModifiedBy>Persévérance</cp:lastModifiedBy>
  <dcterms:modified xsi:type="dcterms:W3CDTF">2019-09-15T09:17:04Z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